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544554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3E6AFD">
        <w:rPr>
          <w:spacing w:val="-5"/>
          <w:sz w:val="28"/>
          <w:szCs w:val="28"/>
        </w:rPr>
        <w:t>20 июня</w:t>
      </w:r>
      <w:r w:rsidR="00AC64CF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B3619D"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 w:rsidR="00AC64CF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 </w:t>
      </w:r>
      <w:r w:rsidR="00F02968">
        <w:rPr>
          <w:sz w:val="28"/>
          <w:szCs w:val="28"/>
        </w:rPr>
        <w:t>237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081C47" w:rsidRDefault="00081C4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о порядке организации и проведения</w:t>
      </w:r>
    </w:p>
    <w:p w:rsid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публичных слушаний в муниципальном образовании</w:t>
      </w:r>
    </w:p>
    <w:p w:rsidR="00081C47" w:rsidRDefault="00544554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81C47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  <w:r w:rsidR="00081C47">
        <w:rPr>
          <w:rFonts w:eastAsiaTheme="minorHAnsi"/>
          <w:b/>
          <w:bCs/>
          <w:sz w:val="28"/>
          <w:szCs w:val="28"/>
          <w:lang w:eastAsia="en-US"/>
        </w:rPr>
        <w:t xml:space="preserve"> в новой редакции</w:t>
      </w:r>
    </w:p>
    <w:p w:rsid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Заслушав и обсудив информацию заместителя председателя окружного Совета депутатов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В.Г. Ростовцева, в соответствии со 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статьей 28 Федерального закона </w:t>
      </w:r>
      <w:r w:rsidR="007251E4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 6 октября 2003 года </w:t>
      </w:r>
      <w:r w:rsidR="00204A3D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131-ФЗ </w:t>
      </w:r>
      <w:r w:rsidR="00544554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44554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статьей 15 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Устава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окружной Совет депутатов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1. Утвердить 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Положение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о порядке организации и проведения публичных слушаний в муниципальном образовании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новой редакции </w:t>
      </w:r>
      <w:r w:rsidRPr="00081C47">
        <w:rPr>
          <w:rFonts w:eastAsiaTheme="minorHAnsi"/>
          <w:bCs/>
          <w:sz w:val="28"/>
          <w:szCs w:val="28"/>
          <w:lang w:eastAsia="en-US"/>
        </w:rPr>
        <w:t>согласно приложению.</w:t>
      </w:r>
    </w:p>
    <w:p w:rsid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2. Признать утратившим</w:t>
      </w:r>
      <w:r>
        <w:rPr>
          <w:rFonts w:eastAsiaTheme="minorHAnsi"/>
          <w:bCs/>
          <w:sz w:val="28"/>
          <w:szCs w:val="28"/>
          <w:lang w:eastAsia="en-US"/>
        </w:rPr>
        <w:t>и силу:</w:t>
      </w:r>
    </w:p>
    <w:p w:rsid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1) пункт 1 решения окружного Совета депутатов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от 30 марта 2016 года № 57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Об утверждении Положения о порядке организации и проведения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1C47">
        <w:rPr>
          <w:rFonts w:eastAsiaTheme="minorHAnsi"/>
          <w:bCs/>
          <w:sz w:val="28"/>
          <w:szCs w:val="28"/>
          <w:lang w:eastAsia="en-US"/>
        </w:rPr>
        <w:t>публичных слушаний в муниципальном образовании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решение окружного Совета депутатов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от 3 апреля 2017 года № 138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7251E4">
        <w:rPr>
          <w:rFonts w:eastAsiaTheme="minorHAnsi"/>
          <w:sz w:val="28"/>
          <w:szCs w:val="28"/>
          <w:lang w:eastAsia="en-US"/>
        </w:rPr>
        <w:t>р</w:t>
      </w:r>
      <w:r w:rsidRPr="00081C47">
        <w:rPr>
          <w:rFonts w:eastAsiaTheme="minorHAnsi"/>
          <w:sz w:val="28"/>
          <w:szCs w:val="28"/>
          <w:lang w:eastAsia="en-US"/>
        </w:rPr>
        <w:t>ешение окружного Совета депута</w:t>
      </w:r>
      <w:r>
        <w:rPr>
          <w:rFonts w:eastAsiaTheme="minorHAnsi"/>
          <w:sz w:val="28"/>
          <w:szCs w:val="28"/>
          <w:lang w:eastAsia="en-US"/>
        </w:rPr>
        <w:t xml:space="preserve">тов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образования </w:t>
      </w:r>
      <w:r w:rsidR="00544554">
        <w:rPr>
          <w:rFonts w:eastAsiaTheme="minorHAnsi"/>
          <w:sz w:val="28"/>
          <w:szCs w:val="28"/>
          <w:lang w:eastAsia="en-US"/>
        </w:rPr>
        <w:t>«</w:t>
      </w:r>
      <w:r w:rsidRPr="00081C47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sz w:val="28"/>
          <w:szCs w:val="28"/>
          <w:lang w:eastAsia="en-US"/>
        </w:rPr>
        <w:t>»</w:t>
      </w:r>
      <w:r w:rsidRPr="00081C47">
        <w:rPr>
          <w:rFonts w:eastAsiaTheme="minorHAnsi"/>
          <w:sz w:val="28"/>
          <w:szCs w:val="28"/>
          <w:lang w:eastAsia="en-US"/>
        </w:rPr>
        <w:t xml:space="preserve"> от 30 марта 2016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081C47">
        <w:rPr>
          <w:rFonts w:eastAsiaTheme="minorHAnsi"/>
          <w:sz w:val="28"/>
          <w:szCs w:val="28"/>
          <w:lang w:eastAsia="en-US"/>
        </w:rPr>
        <w:t xml:space="preserve"> 57 </w:t>
      </w:r>
      <w:r w:rsidR="00544554">
        <w:rPr>
          <w:rFonts w:eastAsiaTheme="minorHAnsi"/>
          <w:sz w:val="28"/>
          <w:szCs w:val="28"/>
          <w:lang w:eastAsia="en-US"/>
        </w:rPr>
        <w:t>«</w:t>
      </w:r>
      <w:r w:rsidRPr="00081C47">
        <w:rPr>
          <w:rFonts w:eastAsiaTheme="minorHAnsi"/>
          <w:sz w:val="28"/>
          <w:szCs w:val="28"/>
          <w:lang w:eastAsia="en-US"/>
        </w:rPr>
        <w:t>Об утверждении Положения о порядке организации и проведения публичных слушан</w:t>
      </w:r>
      <w:r>
        <w:rPr>
          <w:rFonts w:eastAsiaTheme="minorHAnsi"/>
          <w:sz w:val="28"/>
          <w:szCs w:val="28"/>
          <w:lang w:eastAsia="en-US"/>
        </w:rPr>
        <w:t xml:space="preserve">ий в муниципальном образовании </w:t>
      </w:r>
      <w:r w:rsidR="00544554">
        <w:rPr>
          <w:rFonts w:eastAsiaTheme="minorHAnsi"/>
          <w:sz w:val="28"/>
          <w:szCs w:val="28"/>
          <w:lang w:eastAsia="en-US"/>
        </w:rPr>
        <w:t>«</w:t>
      </w:r>
      <w:r w:rsidRPr="00081C47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81C47" w:rsidRP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Theme="minorHAnsi"/>
          <w:bCs/>
          <w:sz w:val="28"/>
          <w:szCs w:val="28"/>
          <w:lang w:eastAsia="en-US"/>
        </w:rPr>
        <w:t xml:space="preserve">решение окружного Совета депутатов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от 22 ноября 2017 года № 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175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sz w:val="28"/>
          <w:szCs w:val="28"/>
          <w:lang w:eastAsia="en-US"/>
        </w:rPr>
        <w:t xml:space="preserve">О внесении изменений в Положение о порядке организации и проведения публичных слушаний в муниципальном образовании </w:t>
      </w:r>
      <w:r w:rsidR="00544554">
        <w:rPr>
          <w:rFonts w:eastAsiaTheme="minorHAnsi"/>
          <w:sz w:val="28"/>
          <w:szCs w:val="28"/>
          <w:lang w:eastAsia="en-US"/>
        </w:rPr>
        <w:t>«</w:t>
      </w:r>
      <w:r w:rsidRPr="00081C47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sz w:val="28"/>
          <w:szCs w:val="28"/>
          <w:lang w:eastAsia="en-US"/>
        </w:rPr>
        <w:t>»</w:t>
      </w:r>
      <w:r w:rsidR="007251E4">
        <w:rPr>
          <w:rFonts w:eastAsiaTheme="minorHAnsi"/>
          <w:sz w:val="28"/>
          <w:szCs w:val="28"/>
          <w:lang w:eastAsia="en-US"/>
        </w:rPr>
        <w:t>, утвержденное р</w:t>
      </w:r>
      <w:r w:rsidRPr="00081C47">
        <w:rPr>
          <w:rFonts w:eastAsiaTheme="minorHAnsi"/>
          <w:sz w:val="28"/>
          <w:szCs w:val="28"/>
          <w:lang w:eastAsia="en-US"/>
        </w:rPr>
        <w:t xml:space="preserve">ешением окружного Совета депутатов муниципального образования </w:t>
      </w:r>
      <w:r w:rsidR="00544554">
        <w:rPr>
          <w:rFonts w:eastAsiaTheme="minorHAnsi"/>
          <w:sz w:val="28"/>
          <w:szCs w:val="28"/>
          <w:lang w:eastAsia="en-US"/>
        </w:rPr>
        <w:t>«</w:t>
      </w:r>
      <w:r w:rsidRPr="00081C47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от 30 марта 2016 года №</w:t>
      </w:r>
      <w:r w:rsidRPr="00081C47">
        <w:rPr>
          <w:rFonts w:eastAsiaTheme="minorHAnsi"/>
          <w:sz w:val="28"/>
          <w:szCs w:val="28"/>
          <w:lang w:eastAsia="en-US"/>
        </w:rPr>
        <w:t xml:space="preserve"> 57</w:t>
      </w:r>
      <w:r w:rsidR="0054455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81C47" w:rsidRDefault="00A41A8A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Опубликовать р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ешение в газете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Волна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</w:t>
      </w:r>
    </w:p>
    <w:p w:rsid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4. Решение вступает в силу со дня официального опубликования.</w:t>
      </w:r>
    </w:p>
    <w:p w:rsidR="00081C47" w:rsidRP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Глава муниципального образования</w:t>
      </w:r>
    </w:p>
    <w:p w:rsidR="00081C47" w:rsidRPr="00081C47" w:rsidRDefault="00544554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С.В. Кулаков</w:t>
      </w: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081C47">
        <w:rPr>
          <w:rFonts w:eastAsiaTheme="minorHAnsi"/>
          <w:bCs/>
          <w:lang w:eastAsia="en-US"/>
        </w:rPr>
        <w:lastRenderedPageBreak/>
        <w:t>Приложение</w:t>
      </w:r>
    </w:p>
    <w:p w:rsidR="00081C47" w:rsidRPr="00081C47" w:rsidRDefault="00081C47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р</w:t>
      </w:r>
      <w:r w:rsidRPr="00081C47">
        <w:rPr>
          <w:rFonts w:eastAsiaTheme="minorHAnsi"/>
          <w:bCs/>
          <w:lang w:eastAsia="en-US"/>
        </w:rPr>
        <w:t>ешению</w:t>
      </w:r>
      <w:r>
        <w:rPr>
          <w:rFonts w:eastAsiaTheme="minorHAnsi"/>
          <w:bCs/>
          <w:lang w:eastAsia="en-US"/>
        </w:rPr>
        <w:t xml:space="preserve"> </w:t>
      </w:r>
      <w:r w:rsidRPr="00081C47">
        <w:rPr>
          <w:rFonts w:eastAsiaTheme="minorHAnsi"/>
          <w:bCs/>
          <w:lang w:eastAsia="en-US"/>
        </w:rPr>
        <w:t>окружного Совета депутатов</w:t>
      </w:r>
    </w:p>
    <w:p w:rsidR="007251E4" w:rsidRDefault="007251E4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муниципального образования</w:t>
      </w:r>
    </w:p>
    <w:p w:rsidR="00081C47" w:rsidRPr="00081C47" w:rsidRDefault="00081C47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81C47">
        <w:rPr>
          <w:rFonts w:eastAsiaTheme="minorHAnsi"/>
          <w:bCs/>
          <w:lang w:eastAsia="en-US"/>
        </w:rPr>
        <w:t xml:space="preserve"> </w:t>
      </w:r>
      <w:r w:rsidR="00544554">
        <w:rPr>
          <w:rFonts w:eastAsiaTheme="minorHAnsi"/>
          <w:bCs/>
          <w:lang w:eastAsia="en-US"/>
        </w:rPr>
        <w:t>«</w:t>
      </w:r>
      <w:r w:rsidRPr="00081C47">
        <w:rPr>
          <w:rFonts w:eastAsiaTheme="minorHAnsi"/>
          <w:bCs/>
          <w:lang w:eastAsia="en-US"/>
        </w:rPr>
        <w:t>Зеленоградский</w:t>
      </w:r>
      <w:r>
        <w:rPr>
          <w:rFonts w:eastAsiaTheme="minorHAnsi"/>
          <w:bCs/>
          <w:lang w:eastAsia="en-US"/>
        </w:rPr>
        <w:t xml:space="preserve"> </w:t>
      </w:r>
      <w:r w:rsidRPr="00081C47">
        <w:rPr>
          <w:rFonts w:eastAsiaTheme="minorHAnsi"/>
          <w:bCs/>
          <w:lang w:eastAsia="en-US"/>
        </w:rPr>
        <w:t>городской округ</w:t>
      </w:r>
      <w:r w:rsidR="00544554">
        <w:rPr>
          <w:rFonts w:eastAsiaTheme="minorHAnsi"/>
          <w:bCs/>
          <w:lang w:eastAsia="en-US"/>
        </w:rPr>
        <w:t>»</w:t>
      </w:r>
    </w:p>
    <w:p w:rsidR="00081C47" w:rsidRPr="00081C47" w:rsidRDefault="00081C47" w:rsidP="00081C47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81C47">
        <w:rPr>
          <w:rFonts w:eastAsiaTheme="minorHAnsi"/>
          <w:bCs/>
          <w:lang w:eastAsia="en-US"/>
        </w:rPr>
        <w:t xml:space="preserve">от  </w:t>
      </w:r>
      <w:r w:rsidR="00F02968">
        <w:rPr>
          <w:rFonts w:eastAsiaTheme="minorHAnsi"/>
          <w:bCs/>
          <w:lang w:eastAsia="en-US"/>
        </w:rPr>
        <w:t xml:space="preserve">20 </w:t>
      </w:r>
      <w:r>
        <w:rPr>
          <w:rFonts w:eastAsiaTheme="minorHAnsi"/>
          <w:bCs/>
          <w:lang w:eastAsia="en-US"/>
        </w:rPr>
        <w:t>июня</w:t>
      </w:r>
      <w:r w:rsidRPr="00081C47">
        <w:rPr>
          <w:rFonts w:eastAsiaTheme="minorHAnsi"/>
          <w:bCs/>
          <w:lang w:eastAsia="en-US"/>
        </w:rPr>
        <w:t xml:space="preserve"> 201</w:t>
      </w:r>
      <w:r>
        <w:rPr>
          <w:rFonts w:eastAsiaTheme="minorHAnsi"/>
          <w:bCs/>
          <w:lang w:eastAsia="en-US"/>
        </w:rPr>
        <w:t>8</w:t>
      </w:r>
      <w:r w:rsidRPr="00081C47">
        <w:rPr>
          <w:rFonts w:eastAsiaTheme="minorHAnsi"/>
          <w:bCs/>
          <w:lang w:eastAsia="en-US"/>
        </w:rPr>
        <w:t xml:space="preserve"> г. </w:t>
      </w:r>
      <w:r>
        <w:rPr>
          <w:rFonts w:eastAsiaTheme="minorHAnsi"/>
          <w:bCs/>
          <w:lang w:eastAsia="en-US"/>
        </w:rPr>
        <w:t>№</w:t>
      </w:r>
      <w:r w:rsidR="00F02968">
        <w:rPr>
          <w:rFonts w:eastAsiaTheme="minorHAnsi"/>
          <w:bCs/>
          <w:lang w:eastAsia="en-US"/>
        </w:rPr>
        <w:t xml:space="preserve"> 237</w:t>
      </w:r>
    </w:p>
    <w:p w:rsid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544554" w:rsidRPr="00081C47" w:rsidRDefault="00544554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8"/>
      <w:bookmarkEnd w:id="0"/>
      <w:r w:rsidRPr="00081C47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8F7016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 xml:space="preserve">о порядке организации и проведения 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>публичных</w:t>
      </w:r>
      <w:r w:rsidR="008F70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81C47">
        <w:rPr>
          <w:rFonts w:eastAsiaTheme="minorHAnsi"/>
          <w:b/>
          <w:bCs/>
          <w:sz w:val="28"/>
          <w:szCs w:val="28"/>
          <w:lang w:eastAsia="en-US"/>
        </w:rPr>
        <w:t>слушаний в муниципальном образовании</w:t>
      </w:r>
    </w:p>
    <w:p w:rsidR="00081C47" w:rsidRPr="00081C47" w:rsidRDefault="00544554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Pr="00081C47">
        <w:rPr>
          <w:rFonts w:eastAsiaTheme="minorHAnsi"/>
          <w:bCs/>
          <w:sz w:val="28"/>
          <w:szCs w:val="28"/>
          <w:lang w:eastAsia="en-US"/>
        </w:rPr>
        <w:t>1. Публичные слушания</w:t>
      </w:r>
    </w:p>
    <w:p w:rsidR="00081C47" w:rsidRPr="00081C47" w:rsidRDefault="00081C47" w:rsidP="00081C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Публичные слушания - форма выявления мнения жителей муниципального образования </w:t>
      </w:r>
      <w:r w:rsidR="004B6FEE">
        <w:rPr>
          <w:rFonts w:eastAsiaTheme="minorHAnsi"/>
          <w:bCs/>
          <w:sz w:val="28"/>
          <w:szCs w:val="28"/>
          <w:lang w:eastAsia="en-US"/>
        </w:rPr>
        <w:t xml:space="preserve">«Зеленоградский городской округ» </w:t>
      </w:r>
      <w:r w:rsidRPr="00081C47">
        <w:rPr>
          <w:rFonts w:eastAsiaTheme="minorHAnsi"/>
          <w:bCs/>
          <w:sz w:val="28"/>
          <w:szCs w:val="28"/>
          <w:lang w:eastAsia="en-US"/>
        </w:rPr>
        <w:t>по вопросам местного значения. Мнение жителей муниципального образования</w:t>
      </w:r>
      <w:r w:rsidR="004B6FEE">
        <w:rPr>
          <w:rFonts w:eastAsiaTheme="minorHAnsi"/>
          <w:bCs/>
          <w:sz w:val="28"/>
          <w:szCs w:val="28"/>
          <w:lang w:eastAsia="en-US"/>
        </w:rPr>
        <w:t xml:space="preserve"> «Зеленоградский городской округ»</w:t>
      </w:r>
      <w:r w:rsidRPr="00081C47">
        <w:rPr>
          <w:rFonts w:eastAsiaTheme="minorHAnsi"/>
          <w:bCs/>
          <w:sz w:val="28"/>
          <w:szCs w:val="28"/>
          <w:lang w:eastAsia="en-US"/>
        </w:rPr>
        <w:t>, выявленное в ходе публичных слушаний, носит для органов местного самоуправления рекомендательный характер.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Pr="00081C47">
        <w:rPr>
          <w:rFonts w:eastAsiaTheme="minorHAnsi"/>
          <w:bCs/>
          <w:sz w:val="28"/>
          <w:szCs w:val="28"/>
          <w:lang w:eastAsia="en-US"/>
        </w:rPr>
        <w:t>2. Правовая основа публичных слушаний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290E13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Правовую основу публичных слушаний составляют 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Конституция Российской Федерации, Федеральный закон от 6 октября 2003 года № 131-ФЗ </w:t>
      </w:r>
      <w:r w:rsidR="00544554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44554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Устав муниципального образования </w:t>
      </w:r>
      <w:r w:rsidR="00544554"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З</w:t>
      </w:r>
      <w:r w:rsidRPr="00081C47">
        <w:rPr>
          <w:rFonts w:eastAsiaTheme="minorHAnsi"/>
          <w:bCs/>
          <w:sz w:val="28"/>
          <w:szCs w:val="28"/>
          <w:lang w:eastAsia="en-US"/>
        </w:rPr>
        <w:t>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, иные нормативные правовые акты Российской Федерации, Калининградской области и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>.</w:t>
      </w:r>
    </w:p>
    <w:p w:rsidR="00081C47" w:rsidRDefault="00081C47" w:rsidP="00290E13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Положение устанавливает порядок участия жителей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в обсуждении проектов муниципальных правовых актов по вопросам местного значения.</w:t>
      </w:r>
    </w:p>
    <w:p w:rsidR="004B6FEE" w:rsidRPr="00081C47" w:rsidRDefault="004B6FEE" w:rsidP="00290E13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Положение не распространяется на </w:t>
      </w:r>
      <w:r w:rsidR="00AF12B6">
        <w:rPr>
          <w:rFonts w:eastAsiaTheme="minorHAnsi"/>
          <w:bCs/>
          <w:sz w:val="28"/>
          <w:szCs w:val="28"/>
          <w:lang w:eastAsia="en-US"/>
        </w:rPr>
        <w:t>организацию и проведение публичных слушаний, проводимых в соответствии с Градостроительным кодексом Российской Федерации по вопросам градостроительной деятельности.</w:t>
      </w:r>
    </w:p>
    <w:p w:rsidR="00081C47" w:rsidRPr="00081C47" w:rsidRDefault="00081C47" w:rsidP="00290E13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Целями публичных слушаний являются: информирование жителей муниципального образования </w:t>
      </w:r>
      <w:r w:rsidR="008F7016">
        <w:rPr>
          <w:rFonts w:eastAsiaTheme="minorHAnsi"/>
          <w:bCs/>
          <w:sz w:val="28"/>
          <w:szCs w:val="28"/>
          <w:lang w:eastAsia="en-US"/>
        </w:rPr>
        <w:t xml:space="preserve">«Зеленоградский городской округ»         </w:t>
      </w:r>
      <w:r w:rsidRPr="00081C47">
        <w:rPr>
          <w:rFonts w:eastAsiaTheme="minorHAnsi"/>
          <w:bCs/>
          <w:sz w:val="28"/>
          <w:szCs w:val="28"/>
          <w:lang w:eastAsia="en-US"/>
        </w:rPr>
        <w:t>о наиболее важных вопросах, по которым предполагается принятие соответствующих решений органами и должностными лицами местного самоуправления, и выявление мнения в отношении принимаемых органами местного самоуправления проектов решений.</w:t>
      </w:r>
    </w:p>
    <w:p w:rsid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F12B6" w:rsidRPr="00081C47" w:rsidRDefault="00AF12B6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Статья </w:t>
      </w:r>
      <w:r w:rsidRPr="00081C47">
        <w:rPr>
          <w:rFonts w:eastAsiaTheme="minorHAnsi"/>
          <w:bCs/>
          <w:sz w:val="28"/>
          <w:szCs w:val="28"/>
          <w:lang w:eastAsia="en-US"/>
        </w:rPr>
        <w:t>3. Принципы публичных слушаний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290E13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Публичные слушания проводятся по проектам правовых актов органов местного самоуправления и призваны способствовать обоснованности и эффективности деятельности органов местного самоуправления по вопросам местного значения.</w:t>
      </w:r>
    </w:p>
    <w:p w:rsidR="00081C47" w:rsidRPr="00081C47" w:rsidRDefault="00081C47" w:rsidP="00290E13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Подготовка, проведение и установление результатов </w:t>
      </w:r>
      <w:r w:rsidR="008F7016">
        <w:rPr>
          <w:rFonts w:eastAsiaTheme="minorHAnsi"/>
          <w:bCs/>
          <w:sz w:val="28"/>
          <w:szCs w:val="28"/>
          <w:lang w:eastAsia="en-US"/>
        </w:rPr>
        <w:t xml:space="preserve">публичных </w:t>
      </w:r>
      <w:r w:rsidRPr="00081C47">
        <w:rPr>
          <w:rFonts w:eastAsiaTheme="minorHAnsi"/>
          <w:bCs/>
          <w:sz w:val="28"/>
          <w:szCs w:val="28"/>
          <w:lang w:eastAsia="en-US"/>
        </w:rPr>
        <w:t>слушаний осуществляются открыто и гласно.</w:t>
      </w:r>
    </w:p>
    <w:p w:rsidR="00081C47" w:rsidRPr="00081C47" w:rsidRDefault="00081C47" w:rsidP="00290E1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081C47">
        <w:rPr>
          <w:rFonts w:eastAsiaTheme="minorHAnsi"/>
          <w:bCs/>
          <w:sz w:val="28"/>
          <w:szCs w:val="28"/>
          <w:lang w:eastAsia="en-US"/>
        </w:rPr>
        <w:t>Основными принципами проведения публичных слушаний являются:</w:t>
      </w:r>
    </w:p>
    <w:p w:rsidR="00081C47" w:rsidRPr="00081C47" w:rsidRDefault="00081C47" w:rsidP="00290E1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всеобщность публичных слушаний;</w:t>
      </w:r>
    </w:p>
    <w:p w:rsidR="00081C47" w:rsidRPr="00081C47" w:rsidRDefault="00081C47" w:rsidP="00290E1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081C47">
        <w:rPr>
          <w:rFonts w:eastAsiaTheme="minorHAnsi"/>
          <w:bCs/>
          <w:sz w:val="28"/>
          <w:szCs w:val="28"/>
          <w:lang w:eastAsia="en-US"/>
        </w:rPr>
        <w:t>равенство прав граждан на участие в публичных слушаниях;</w:t>
      </w:r>
    </w:p>
    <w:p w:rsidR="00081C47" w:rsidRPr="00081C47" w:rsidRDefault="00081C47" w:rsidP="00290E1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081C47">
        <w:rPr>
          <w:rFonts w:eastAsiaTheme="minorHAnsi"/>
          <w:bCs/>
          <w:sz w:val="28"/>
          <w:szCs w:val="28"/>
          <w:lang w:eastAsia="en-US"/>
        </w:rPr>
        <w:t>свобода волеизъявления, объективность и гласность проведения публичных слушаний;</w:t>
      </w:r>
    </w:p>
    <w:p w:rsidR="00081C47" w:rsidRPr="00081C47" w:rsidRDefault="00081C47" w:rsidP="00290E1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081C47">
        <w:rPr>
          <w:rFonts w:eastAsiaTheme="minorHAnsi"/>
          <w:bCs/>
          <w:sz w:val="28"/>
          <w:szCs w:val="28"/>
          <w:lang w:eastAsia="en-US"/>
        </w:rPr>
        <w:t>обязательность рассмотрения поступивших в ходе публичных слушаний предложений</w:t>
      </w:r>
      <w:r w:rsidR="001474B5">
        <w:rPr>
          <w:rFonts w:eastAsiaTheme="minorHAnsi"/>
          <w:bCs/>
          <w:sz w:val="28"/>
          <w:szCs w:val="28"/>
          <w:lang w:eastAsia="en-US"/>
        </w:rPr>
        <w:t xml:space="preserve"> и замечаний</w:t>
      </w:r>
      <w:r w:rsidRPr="00081C47">
        <w:rPr>
          <w:rFonts w:eastAsiaTheme="minorHAnsi"/>
          <w:bCs/>
          <w:sz w:val="28"/>
          <w:szCs w:val="28"/>
          <w:lang w:eastAsia="en-US"/>
        </w:rPr>
        <w:t>;</w:t>
      </w:r>
    </w:p>
    <w:p w:rsidR="00081C47" w:rsidRPr="00081C47" w:rsidRDefault="00081C47" w:rsidP="00290E1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081C47">
        <w:rPr>
          <w:rFonts w:eastAsiaTheme="minorHAnsi"/>
          <w:bCs/>
          <w:sz w:val="28"/>
          <w:szCs w:val="28"/>
          <w:lang w:eastAsia="en-US"/>
        </w:rPr>
        <w:t>обоснованность решений, принимаемых по результатам публичных слушаний.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Pr="00081C47">
        <w:rPr>
          <w:rFonts w:eastAsiaTheme="minorHAnsi"/>
          <w:bCs/>
          <w:sz w:val="28"/>
          <w:szCs w:val="28"/>
          <w:lang w:eastAsia="en-US"/>
        </w:rPr>
        <w:t>4. Участие в публичных слушаниях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290E13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Правом на участие в публичных слушаниях обладает каждый житель, постоянно или преимущественно проживающий на территории муниципального образования </w:t>
      </w:r>
      <w:r w:rsidR="008F7016">
        <w:rPr>
          <w:rFonts w:eastAsiaTheme="minorHAnsi"/>
          <w:bCs/>
          <w:sz w:val="28"/>
          <w:szCs w:val="28"/>
          <w:lang w:eastAsia="en-US"/>
        </w:rPr>
        <w:t xml:space="preserve">«Зеленоградский городской округ» </w:t>
      </w:r>
      <w:r w:rsidRPr="00081C47">
        <w:rPr>
          <w:rFonts w:eastAsiaTheme="minorHAnsi"/>
          <w:bCs/>
          <w:sz w:val="28"/>
          <w:szCs w:val="28"/>
          <w:lang w:eastAsia="en-US"/>
        </w:rPr>
        <w:t>и достигший на день проведения публичных слушаний 18 лет.</w:t>
      </w:r>
    </w:p>
    <w:p w:rsidR="00081C47" w:rsidRPr="00081C47" w:rsidRDefault="00081C47" w:rsidP="00290E13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Участие жителей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в публичных слушаниях осуществляется на добровольной основе.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Pr="00081C47">
        <w:rPr>
          <w:rFonts w:eastAsiaTheme="minorHAnsi"/>
          <w:bCs/>
          <w:sz w:val="28"/>
          <w:szCs w:val="28"/>
          <w:lang w:eastAsia="en-US"/>
        </w:rPr>
        <w:t>5. Инициаторы публичных слушаний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290E13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Публичные слушания проводятся по инициативе населения, окружного Совета депутатов</w:t>
      </w:r>
      <w:r w:rsidR="0094134D" w:rsidRPr="0094134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4134D" w:rsidRPr="00081C47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94134D">
        <w:rPr>
          <w:rFonts w:eastAsiaTheme="minorHAnsi"/>
          <w:bCs/>
          <w:sz w:val="28"/>
          <w:szCs w:val="28"/>
          <w:lang w:eastAsia="en-US"/>
        </w:rPr>
        <w:t>«</w:t>
      </w:r>
      <w:r w:rsidR="0094134D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94134D">
        <w:rPr>
          <w:rFonts w:eastAsiaTheme="minorHAnsi"/>
          <w:bCs/>
          <w:sz w:val="28"/>
          <w:szCs w:val="28"/>
          <w:lang w:eastAsia="en-US"/>
        </w:rPr>
        <w:t>» (далее – окружной Совет депутатов),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главы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>.</w:t>
      </w:r>
    </w:p>
    <w:p w:rsidR="00081C47" w:rsidRPr="00081C47" w:rsidRDefault="00081C47" w:rsidP="00CB5E8C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Инициатива населения по проведению публичных слушаний может исходить от инициативной группы численностью не менее 50 человек. Условием для рассмотрения инициативы населения является наличие подписей жителей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>, обладающих активным избирательным правом, в поддержку данной инициативы, количество которых должно составлять не менее 500 человек. Сбор подписей в поддержку инициативы проведения публичных слушаний проводится членами инициативной группы.</w:t>
      </w:r>
    </w:p>
    <w:p w:rsidR="00081C47" w:rsidRDefault="006F1D51" w:rsidP="00CB5E8C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Публичные слушания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назначаются реше</w:t>
      </w:r>
      <w:r w:rsidR="0094134D">
        <w:rPr>
          <w:rFonts w:eastAsiaTheme="minorHAnsi"/>
          <w:bCs/>
          <w:sz w:val="28"/>
          <w:szCs w:val="28"/>
          <w:lang w:eastAsia="en-US"/>
        </w:rPr>
        <w:t>нием окружного Совета депутатов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или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постановлением главы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</w:t>
      </w:r>
    </w:p>
    <w:p w:rsidR="00081C47" w:rsidRDefault="00081C47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Статья </w:t>
      </w:r>
      <w:r w:rsidRPr="00081C47">
        <w:rPr>
          <w:rFonts w:eastAsiaTheme="minorHAnsi"/>
          <w:bCs/>
          <w:sz w:val="28"/>
          <w:szCs w:val="28"/>
          <w:lang w:eastAsia="en-US"/>
        </w:rPr>
        <w:t>6. Вопросы, подлежащие обязательному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рассмотрению 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на публичных слушаниях</w:t>
      </w:r>
    </w:p>
    <w:p w:rsidR="00081C47" w:rsidRPr="00081C47" w:rsidRDefault="00081C47" w:rsidP="00081C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Pr="00081C47">
        <w:rPr>
          <w:rFonts w:eastAsiaTheme="minorHAnsi"/>
          <w:bCs/>
          <w:sz w:val="28"/>
          <w:szCs w:val="28"/>
          <w:lang w:eastAsia="en-US"/>
        </w:rPr>
        <w:t>Обязательному рассмотрению на публичных слушаниях подлежат:</w:t>
      </w:r>
    </w:p>
    <w:p w:rsidR="00081C47" w:rsidRPr="00D80D72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r w:rsidRPr="00D80D72">
        <w:rPr>
          <w:rFonts w:eastAsiaTheme="minorHAnsi"/>
          <w:color w:val="000000" w:themeColor="text1"/>
          <w:sz w:val="28"/>
          <w:szCs w:val="28"/>
          <w:lang w:eastAsia="en-US"/>
        </w:rPr>
        <w:t>Конституции Российской Федерации, федеральных законов, конституции (Устава) или законов Калининградской области в целях приведения данного Устава в соответствие с этими нормативными правовыми актами;</w:t>
      </w:r>
    </w:p>
    <w:p w:rsidR="00081C47" w:rsidRPr="00D80D72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2) проект местного бюджета и отчет о его исполнении;</w:t>
      </w:r>
    </w:p>
    <w:p w:rsidR="00081C47" w:rsidRPr="00D80D72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>3) проект стратегии социально-экономического развития муниципального образования;</w:t>
      </w:r>
    </w:p>
    <w:p w:rsidR="00081C47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80D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4) вопросы о преобразовании муниципального образования, за исключением случаев, если в соответствии со статьей 13 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6 октября 2003 года </w:t>
      </w:r>
      <w:r w:rsidR="006F1D51">
        <w:rPr>
          <w:rFonts w:eastAsiaTheme="minorHAnsi"/>
          <w:bCs/>
          <w:sz w:val="28"/>
          <w:szCs w:val="28"/>
          <w:lang w:eastAsia="en-US"/>
        </w:rPr>
        <w:t>№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131-ФЗ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eastAsiaTheme="minorHAnsi"/>
          <w:bCs/>
          <w:sz w:val="28"/>
          <w:szCs w:val="28"/>
          <w:lang w:eastAsia="en-US"/>
        </w:rPr>
        <w:t>осования либо на сходах граждан</w:t>
      </w:r>
      <w:r w:rsidR="008F7016">
        <w:rPr>
          <w:rFonts w:eastAsiaTheme="minorHAnsi"/>
          <w:bCs/>
          <w:sz w:val="28"/>
          <w:szCs w:val="28"/>
          <w:lang w:eastAsia="en-US"/>
        </w:rPr>
        <w:t>.</w:t>
      </w:r>
    </w:p>
    <w:p w:rsidR="009839D2" w:rsidRPr="00081C47" w:rsidRDefault="009839D2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bookmarkStart w:id="1" w:name="Par74"/>
      <w:bookmarkEnd w:id="1"/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Pr="00081C47">
        <w:rPr>
          <w:rFonts w:eastAsiaTheme="minorHAnsi"/>
          <w:bCs/>
          <w:sz w:val="28"/>
          <w:szCs w:val="28"/>
          <w:lang w:eastAsia="en-US"/>
        </w:rPr>
        <w:t>7. Назначение проведения публичных слушаний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3A565D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9839D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В решении (постановлении) о назначении публичных слушаний указывается:</w:t>
      </w:r>
    </w:p>
    <w:p w:rsidR="00081C47" w:rsidRPr="00081C47" w:rsidRDefault="009839D2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тема либо вопросы публичных слушаний;</w:t>
      </w:r>
    </w:p>
    <w:p w:rsidR="00081C47" w:rsidRPr="00081C47" w:rsidRDefault="009839D2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информация об инициаторе и организаторе проведения публичных слушаний;</w:t>
      </w:r>
    </w:p>
    <w:p w:rsidR="00081C47" w:rsidRPr="00081C47" w:rsidRDefault="009839D2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сведения о размещении проектов документов, выносимых на публичные слушания, и процедуре ознакомления с таким проектом;</w:t>
      </w:r>
    </w:p>
    <w:p w:rsidR="00081C47" w:rsidRPr="00081C47" w:rsidRDefault="009839D2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дата, место и время проведения публичных слушаний, а также этапы (временной период) данного мероприятия;</w:t>
      </w:r>
    </w:p>
    <w:p w:rsidR="00081C47" w:rsidRPr="00081C47" w:rsidRDefault="009839D2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в случае необходимости указывается перечень дополнительных мероприятий, которые планируется провести для содействия реализации прав граждан и организаций на выражение мнения по предмету публичных слушаний.</w:t>
      </w:r>
    </w:p>
    <w:p w:rsidR="00081C47" w:rsidRPr="00081C47" w:rsidRDefault="003A565D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9839D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Для принятия решения о назначении публичных слушаний по инициативе населения в окружной Совет депутатов направляется:</w:t>
      </w:r>
    </w:p>
    <w:p w:rsidR="00081C47" w:rsidRPr="00081C47" w:rsidRDefault="009839D2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мотивированное обращение с указанием конкретного разрабатываемого органами местного самоуправления проекта правового акта по вопросам местного значения;</w:t>
      </w:r>
    </w:p>
    <w:p w:rsidR="00081C47" w:rsidRPr="00081C47" w:rsidRDefault="009839D2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список инициативной группы не менее 50 человек с подписями в поддержку данной инициативы не менее 500 человек;</w:t>
      </w:r>
    </w:p>
    <w:p w:rsidR="00081C47" w:rsidRPr="00081C47" w:rsidRDefault="009839D2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3)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информационные, аналитические материалы, относящиеся к теме публичных слушаний;</w:t>
      </w:r>
    </w:p>
    <w:p w:rsidR="00081C47" w:rsidRPr="00081C47" w:rsidRDefault="009839D2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иные материалы по усмотрению инициаторов обращения.</w:t>
      </w:r>
    </w:p>
    <w:p w:rsidR="00081C47" w:rsidRPr="00081C47" w:rsidRDefault="003A565D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9839D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Окружной Совет депутатов рассматривает мотивированное обращение о проведении публичных слушаний на ближайшем очередном заседании. При отклонении инициативы о проведении публичных слушаний ее инициаторы могут повторно внести предложение о назначении публичных слушаний по данной теме с приложением не менее 1000 подписей жителей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, обладающих активным избирательным правом.</w:t>
      </w:r>
    </w:p>
    <w:p w:rsidR="00081C47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Если в поддержку проведения публичных слушаний высказалось не менее 1000 жителей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>, публичные слушания по указанной теме назначаются окружным Советом депутатов в обязательном порядке.</w:t>
      </w:r>
    </w:p>
    <w:p w:rsidR="00292484" w:rsidRPr="00081C47" w:rsidRDefault="00774A20" w:rsidP="0029248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29248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92484" w:rsidRPr="00081C47">
        <w:rPr>
          <w:rFonts w:eastAsiaTheme="minorHAnsi"/>
          <w:bCs/>
          <w:sz w:val="28"/>
          <w:szCs w:val="28"/>
          <w:lang w:eastAsia="en-US"/>
        </w:rPr>
        <w:t>Публичные слушания проводятся:</w:t>
      </w:r>
    </w:p>
    <w:p w:rsidR="00292484" w:rsidRDefault="00292484" w:rsidP="0029248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не ранее 30 дней </w:t>
      </w:r>
      <w:r w:rsidR="00D22B77">
        <w:rPr>
          <w:rFonts w:eastAsiaTheme="minorHAnsi"/>
          <w:bCs/>
          <w:sz w:val="28"/>
          <w:szCs w:val="28"/>
          <w:lang w:eastAsia="en-US"/>
        </w:rPr>
        <w:t xml:space="preserve">и не позднее трех месяцев 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со дня опубликования проекта устава или </w:t>
      </w:r>
      <w:r>
        <w:rPr>
          <w:rFonts w:eastAsiaTheme="minorHAnsi"/>
          <w:bCs/>
          <w:sz w:val="28"/>
          <w:szCs w:val="28"/>
          <w:lang w:eastAsia="en-US"/>
        </w:rPr>
        <w:t xml:space="preserve">проекта </w:t>
      </w:r>
      <w:r w:rsidRPr="00081C47">
        <w:rPr>
          <w:rFonts w:eastAsiaTheme="minorHAnsi"/>
          <w:bCs/>
          <w:sz w:val="28"/>
          <w:szCs w:val="28"/>
          <w:lang w:eastAsia="en-US"/>
        </w:rPr>
        <w:t>муниципального правового акта о внесении изменений и дополнений в устав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92484" w:rsidRPr="00081C47" w:rsidRDefault="00292484" w:rsidP="0029248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2) </w:t>
      </w:r>
      <w:r w:rsidRPr="00081C47">
        <w:rPr>
          <w:rFonts w:eastAsiaTheme="minorHAnsi"/>
          <w:bCs/>
          <w:sz w:val="28"/>
          <w:szCs w:val="28"/>
          <w:lang w:eastAsia="en-US"/>
        </w:rPr>
        <w:t>не ранее 10 дней и не позднее двух месяцев со дня принятия решения о проведении публичных слушаний - по проекту местного бюджета и отчета о его исполнении;</w:t>
      </w:r>
    </w:p>
    <w:p w:rsidR="00292484" w:rsidRPr="00081C47" w:rsidRDefault="00292484" w:rsidP="0029248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не ранее 30 дней и не позднее трех месяцев со дня опубликования проекта решения по вопросам преобразования муниципального образования;</w:t>
      </w:r>
    </w:p>
    <w:p w:rsidR="00292484" w:rsidRDefault="00292484" w:rsidP="0029248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в иных случаях - в сроки, установленные федеральным законодательством, законодательством Калининградской области, решением окружного Совета депутатов, постановлением главы муниципального образования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081C47">
        <w:rPr>
          <w:rFonts w:eastAsiaTheme="minorHAnsi"/>
          <w:bCs/>
          <w:sz w:val="28"/>
          <w:szCs w:val="28"/>
          <w:lang w:eastAsia="en-US"/>
        </w:rPr>
        <w:t>.</w:t>
      </w:r>
    </w:p>
    <w:p w:rsidR="001A4399" w:rsidRDefault="001A4399" w:rsidP="009839D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8F7016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8. Подготовка к проведению публичных слушаний</w:t>
      </w:r>
    </w:p>
    <w:p w:rsidR="00081C47" w:rsidRPr="00081C47" w:rsidRDefault="00081C47" w:rsidP="00081C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AD30A6" w:rsidRDefault="00081C47" w:rsidP="00CB5E8C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D30A6">
        <w:rPr>
          <w:rFonts w:eastAsiaTheme="minorHAnsi"/>
          <w:bCs/>
          <w:sz w:val="28"/>
          <w:szCs w:val="28"/>
          <w:lang w:eastAsia="en-US"/>
        </w:rPr>
        <w:t xml:space="preserve">Решением окружного Совета депутатов, постановлением главы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AD30A6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 организация проведения публичных слушаний возлагается на специально создаваемую комиссию окружного Совета депутатов и (или) на администрацию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AD30A6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AD30A6">
        <w:rPr>
          <w:rFonts w:eastAsiaTheme="minorHAnsi"/>
          <w:bCs/>
          <w:sz w:val="28"/>
          <w:szCs w:val="28"/>
          <w:lang w:eastAsia="en-US"/>
        </w:rPr>
        <w:t>.</w:t>
      </w:r>
    </w:p>
    <w:p w:rsidR="00081C47" w:rsidRPr="00AD30A6" w:rsidRDefault="00081C47" w:rsidP="00CB5E8C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D30A6">
        <w:rPr>
          <w:rFonts w:eastAsiaTheme="minorHAnsi"/>
          <w:bCs/>
          <w:sz w:val="28"/>
          <w:szCs w:val="28"/>
          <w:lang w:eastAsia="en-US"/>
        </w:rPr>
        <w:t xml:space="preserve">При подготовке проведения публичных слушаний депутатская комиссия, структурное подразделение (комиссия) администрации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AD30A6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30A6">
        <w:rPr>
          <w:rFonts w:eastAsiaTheme="minorHAnsi"/>
          <w:bCs/>
          <w:sz w:val="28"/>
          <w:szCs w:val="28"/>
          <w:lang w:eastAsia="en-US"/>
        </w:rPr>
        <w:t xml:space="preserve">                          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(в соответствии с распоряжением главы администрации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AD30A6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) обеспечивают выполнение решения окружного Совета депутатов, постановления главы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AD30A6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 о назначении публичных слушаний, а также определяют предварительный состав участников слушаний.</w:t>
      </w:r>
    </w:p>
    <w:p w:rsidR="00081C47" w:rsidRPr="00081C47" w:rsidRDefault="00AD30A6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К мерам, обеспечивающим надлежащую подготовку и проведение публичных слушаний, относятся:</w:t>
      </w:r>
    </w:p>
    <w:p w:rsidR="00081C47" w:rsidRPr="00081C47" w:rsidRDefault="00AD30A6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информирование населения о ходе подготовки публичных слушаний;</w:t>
      </w:r>
    </w:p>
    <w:p w:rsidR="00081C47" w:rsidRPr="00081C47" w:rsidRDefault="00AD30A6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привлечение экспертов и специалистов для выполнения консультационных и экспертных работ;</w:t>
      </w:r>
    </w:p>
    <w:p w:rsidR="00081C47" w:rsidRPr="00081C47" w:rsidRDefault="00AD30A6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анализ материалов, представленных инициаторами проведения публичных слушаний;</w:t>
      </w:r>
    </w:p>
    <w:p w:rsidR="00081C47" w:rsidRPr="00081C47" w:rsidRDefault="00AD30A6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подготовка заключений по представленным материалам;</w:t>
      </w:r>
    </w:p>
    <w:p w:rsidR="00081C47" w:rsidRPr="00081C47" w:rsidRDefault="00AD30A6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подготовка проектов решений, предлагаемых для рассмотрения на публичных слушаниях;</w:t>
      </w:r>
    </w:p>
    <w:p w:rsidR="00081C47" w:rsidRPr="00081C47" w:rsidRDefault="00AD30A6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заблаговременное информирование населения о времени и месте ознакомления заинтересованных лиц, жителей муниципального образования с материалами, выносимыми на публичные слушания, а также предоставление жителям возможности ознакомления с ними. Информация о предстоящих публичных слушаниях доводится до сведения населения муниципального образования путем официального опубликования. Уполномоченные на организацию и проведение публичных слушаний лица вправе провести адресную рассылку информационного сообщения о проведении слушаний представителям общественных организаций.</w:t>
      </w:r>
    </w:p>
    <w:p w:rsidR="00081C47" w:rsidRPr="00081C47" w:rsidRDefault="00081C47" w:rsidP="00AD30A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Default="00AD30A6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9. Информирование населения о публичных слушаниях</w:t>
      </w:r>
    </w:p>
    <w:p w:rsidR="0094134D" w:rsidRPr="00081C47" w:rsidRDefault="0094134D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081C47" w:rsidRPr="00AD30A6" w:rsidRDefault="00081C47" w:rsidP="00CB5E8C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D30A6">
        <w:rPr>
          <w:rFonts w:eastAsiaTheme="minorHAnsi"/>
          <w:bCs/>
          <w:sz w:val="28"/>
          <w:szCs w:val="28"/>
          <w:lang w:eastAsia="en-US"/>
        </w:rPr>
        <w:t xml:space="preserve">Население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AD30A6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 заблаговременно информируется о времени и месте проведения публичных слушаний</w:t>
      </w:r>
      <w:r w:rsidR="00292484">
        <w:rPr>
          <w:rFonts w:eastAsiaTheme="minorHAnsi"/>
          <w:bCs/>
          <w:sz w:val="28"/>
          <w:szCs w:val="28"/>
          <w:lang w:eastAsia="en-US"/>
        </w:rPr>
        <w:t xml:space="preserve"> не позднее сроков, установленных статьей 7 настоящего </w:t>
      </w:r>
      <w:r w:rsidR="00061B7B">
        <w:rPr>
          <w:rFonts w:eastAsiaTheme="minorHAnsi"/>
          <w:bCs/>
          <w:sz w:val="28"/>
          <w:szCs w:val="28"/>
          <w:lang w:eastAsia="en-US"/>
        </w:rPr>
        <w:t>Положения</w:t>
      </w:r>
      <w:r w:rsidR="00292484">
        <w:rPr>
          <w:rFonts w:eastAsiaTheme="minorHAnsi"/>
          <w:bCs/>
          <w:sz w:val="28"/>
          <w:szCs w:val="28"/>
          <w:lang w:eastAsia="en-US"/>
        </w:rPr>
        <w:t>.</w:t>
      </w:r>
    </w:p>
    <w:p w:rsidR="00081C47" w:rsidRPr="00AD30A6" w:rsidRDefault="00081C47" w:rsidP="00CB5E8C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D30A6">
        <w:rPr>
          <w:rFonts w:eastAsiaTheme="minorHAnsi"/>
          <w:bCs/>
          <w:sz w:val="28"/>
          <w:szCs w:val="28"/>
          <w:lang w:eastAsia="en-US"/>
        </w:rPr>
        <w:t xml:space="preserve">Решение окружного Совета депутатов о назначении публичных слушаний или постановление главы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AD30A6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, а также проект правового акта подлежат официальному опубликованию </w:t>
      </w:r>
      <w:r w:rsidR="001A4399">
        <w:rPr>
          <w:rFonts w:eastAsiaTheme="minorHAnsi"/>
          <w:bCs/>
          <w:sz w:val="28"/>
          <w:szCs w:val="28"/>
          <w:lang w:eastAsia="en-US"/>
        </w:rPr>
        <w:t xml:space="preserve">в газете «Волна» 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и размещению на официальном сайте </w:t>
      </w:r>
      <w:r w:rsidR="00C31017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AD30A6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AD30A6">
        <w:rPr>
          <w:rFonts w:eastAsiaTheme="minorHAnsi"/>
          <w:bCs/>
          <w:sz w:val="28"/>
          <w:szCs w:val="28"/>
          <w:lang w:eastAsia="en-US"/>
        </w:rPr>
        <w:t xml:space="preserve"> в сети Интернет</w:t>
      </w:r>
      <w:r w:rsidR="00061B7B">
        <w:rPr>
          <w:rFonts w:eastAsiaTheme="minorHAnsi"/>
          <w:bCs/>
          <w:sz w:val="28"/>
          <w:szCs w:val="28"/>
          <w:lang w:eastAsia="en-US"/>
        </w:rPr>
        <w:t>.</w:t>
      </w:r>
      <w:r w:rsidR="003705C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1C47" w:rsidRPr="00C31017" w:rsidRDefault="00081C47" w:rsidP="00CB5E8C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31017">
        <w:rPr>
          <w:rFonts w:eastAsiaTheme="minorHAnsi"/>
          <w:bCs/>
          <w:sz w:val="28"/>
          <w:szCs w:val="28"/>
          <w:lang w:eastAsia="en-US"/>
        </w:rPr>
        <w:t xml:space="preserve">Проект Устава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C3101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C31017">
        <w:rPr>
          <w:rFonts w:eastAsiaTheme="minorHAnsi"/>
          <w:bCs/>
          <w:sz w:val="28"/>
          <w:szCs w:val="28"/>
          <w:lang w:eastAsia="en-US"/>
        </w:rPr>
        <w:t>, так же, как и проект решения окружного Совета депутатов о внесении изменений и дополнений в данный Устав, не позднее чем за 30 дней до дня рассмотрения вопроса о принятии Устава, внесения в него изменений и дополнений подлежат официальному опубликованию с одновременным опубликованием установленного окружным Советом депутатов порядка учета предложений по проекту Устава, проекту решения о внесении в него изменений и дополнений, а также порядка участия граждан в его обсуждении.</w:t>
      </w:r>
    </w:p>
    <w:p w:rsidR="00544554" w:rsidRDefault="00544554" w:rsidP="00CB5E8C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44554">
        <w:rPr>
          <w:rFonts w:eastAsiaTheme="minorHAnsi"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решения окружного Совета депутатов о внесении изменений и дополнений в Устав муниципального </w:t>
      </w:r>
      <w:r w:rsidRPr="00544554">
        <w:rPr>
          <w:rFonts w:eastAsiaTheme="minorHAnsi"/>
          <w:sz w:val="28"/>
          <w:szCs w:val="28"/>
          <w:lang w:eastAsia="en-US"/>
        </w:rPr>
        <w:lastRenderedPageBreak/>
        <w:t xml:space="preserve">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544554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544554">
        <w:rPr>
          <w:rFonts w:eastAsiaTheme="minorHAnsi"/>
          <w:sz w:val="28"/>
          <w:szCs w:val="28"/>
          <w:lang w:eastAsia="en-US"/>
        </w:rPr>
        <w:t xml:space="preserve">, а также порядка участия граждан в его обсуждении в случае, когда в Устав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544554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544554">
        <w:rPr>
          <w:rFonts w:eastAsiaTheme="minorHAnsi"/>
          <w:sz w:val="28"/>
          <w:szCs w:val="28"/>
          <w:lang w:eastAsia="en-US"/>
        </w:rPr>
        <w:t xml:space="preserve"> вносятся изменения в форме точного воспроизведения положений </w:t>
      </w:r>
      <w:r w:rsidRPr="00D80D72">
        <w:rPr>
          <w:rFonts w:eastAsiaTheme="minorHAnsi"/>
          <w:color w:val="000000" w:themeColor="text1"/>
          <w:sz w:val="28"/>
          <w:szCs w:val="28"/>
          <w:lang w:eastAsia="en-US"/>
        </w:rPr>
        <w:t>Конституции</w:t>
      </w:r>
      <w:r w:rsidRPr="0054455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Калининградской области в целях приведения Устава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544554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544554">
        <w:rPr>
          <w:rFonts w:eastAsiaTheme="minorHAnsi"/>
          <w:sz w:val="28"/>
          <w:szCs w:val="28"/>
          <w:lang w:eastAsia="en-US"/>
        </w:rPr>
        <w:t xml:space="preserve"> в соответствие с этими нормативными правовыми актами.</w:t>
      </w:r>
    </w:p>
    <w:p w:rsidR="00AF12B6" w:rsidRPr="00544554" w:rsidRDefault="00AF12B6" w:rsidP="00AF12B6">
      <w:pPr>
        <w:pStyle w:val="a3"/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081C47" w:rsidRPr="00081C47" w:rsidRDefault="00C31017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10. Порядок проведения публичных слушаний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A4399" w:rsidRPr="00CE48EA" w:rsidRDefault="001A4399" w:rsidP="00CB5E8C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E48EA">
        <w:rPr>
          <w:rFonts w:eastAsiaTheme="minorHAnsi"/>
          <w:bCs/>
          <w:sz w:val="28"/>
          <w:szCs w:val="28"/>
          <w:lang w:eastAsia="en-US"/>
        </w:rPr>
        <w:t xml:space="preserve">Со дня опубликования </w:t>
      </w:r>
      <w:r w:rsidR="00290E13" w:rsidRPr="00CE48EA">
        <w:rPr>
          <w:rFonts w:eastAsiaTheme="minorHAnsi"/>
          <w:bCs/>
          <w:sz w:val="28"/>
          <w:szCs w:val="28"/>
          <w:lang w:eastAsia="en-US"/>
        </w:rPr>
        <w:t>решения окружного Совета депутатов</w:t>
      </w:r>
      <w:r w:rsidR="00290E13">
        <w:rPr>
          <w:rFonts w:eastAsiaTheme="minorHAnsi"/>
          <w:bCs/>
          <w:sz w:val="28"/>
          <w:szCs w:val="28"/>
          <w:lang w:eastAsia="en-US"/>
        </w:rPr>
        <w:t>,</w:t>
      </w:r>
      <w:r w:rsidR="00290E13" w:rsidRPr="00CE48E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E48EA">
        <w:rPr>
          <w:rFonts w:eastAsiaTheme="minorHAnsi"/>
          <w:bCs/>
          <w:sz w:val="28"/>
          <w:szCs w:val="28"/>
          <w:lang w:eastAsia="en-US"/>
        </w:rPr>
        <w:t xml:space="preserve">постановления главы муниципального образования «Зеленоградский городской округ» </w:t>
      </w:r>
      <w:r w:rsidR="00CE48EA">
        <w:rPr>
          <w:rFonts w:eastAsiaTheme="minorHAnsi"/>
          <w:bCs/>
          <w:sz w:val="28"/>
          <w:szCs w:val="28"/>
          <w:lang w:eastAsia="en-US"/>
        </w:rPr>
        <w:t xml:space="preserve">и до </w:t>
      </w:r>
      <w:r w:rsidR="00C32875">
        <w:rPr>
          <w:rFonts w:eastAsiaTheme="minorHAnsi"/>
          <w:bCs/>
          <w:sz w:val="28"/>
          <w:szCs w:val="28"/>
          <w:lang w:eastAsia="en-US"/>
        </w:rPr>
        <w:t xml:space="preserve">дня </w:t>
      </w:r>
      <w:r w:rsidR="00CE48EA">
        <w:rPr>
          <w:rFonts w:eastAsiaTheme="minorHAnsi"/>
          <w:bCs/>
          <w:sz w:val="28"/>
          <w:szCs w:val="28"/>
          <w:lang w:eastAsia="en-US"/>
        </w:rPr>
        <w:t>проведе</w:t>
      </w:r>
      <w:bookmarkStart w:id="2" w:name="_GoBack"/>
      <w:bookmarkEnd w:id="2"/>
      <w:r w:rsidR="00CE48EA">
        <w:rPr>
          <w:rFonts w:eastAsiaTheme="minorHAnsi"/>
          <w:bCs/>
          <w:sz w:val="28"/>
          <w:szCs w:val="28"/>
          <w:lang w:eastAsia="en-US"/>
        </w:rPr>
        <w:t xml:space="preserve">ния публичных слушаний </w:t>
      </w:r>
      <w:r w:rsidRPr="00CE48EA">
        <w:rPr>
          <w:rFonts w:eastAsiaTheme="minorHAnsi"/>
          <w:bCs/>
          <w:sz w:val="28"/>
          <w:szCs w:val="28"/>
          <w:lang w:eastAsia="en-US"/>
        </w:rPr>
        <w:t xml:space="preserve">заинтересованные лица имеют право </w:t>
      </w:r>
      <w:r w:rsidR="00474AC9" w:rsidRPr="00CE48EA">
        <w:rPr>
          <w:rFonts w:eastAsiaTheme="minorHAnsi"/>
          <w:bCs/>
          <w:sz w:val="28"/>
          <w:szCs w:val="28"/>
          <w:lang w:eastAsia="en-US"/>
        </w:rPr>
        <w:t>представить</w:t>
      </w:r>
      <w:r w:rsidRPr="00CE48E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74AC9" w:rsidRPr="00CE48EA">
        <w:rPr>
          <w:rFonts w:eastAsiaTheme="minorHAnsi"/>
          <w:bCs/>
          <w:sz w:val="28"/>
          <w:szCs w:val="28"/>
          <w:lang w:eastAsia="en-US"/>
        </w:rPr>
        <w:t xml:space="preserve">свои </w:t>
      </w:r>
      <w:r w:rsidRPr="00CE48EA">
        <w:rPr>
          <w:rFonts w:eastAsiaTheme="minorHAnsi"/>
          <w:bCs/>
          <w:sz w:val="28"/>
          <w:szCs w:val="28"/>
          <w:lang w:eastAsia="en-US"/>
        </w:rPr>
        <w:t>пис</w:t>
      </w:r>
      <w:r w:rsidR="00474AC9" w:rsidRPr="00CE48EA">
        <w:rPr>
          <w:rFonts w:eastAsiaTheme="minorHAnsi"/>
          <w:bCs/>
          <w:sz w:val="28"/>
          <w:szCs w:val="28"/>
          <w:lang w:eastAsia="en-US"/>
        </w:rPr>
        <w:t>ьменные предложения и замечания.</w:t>
      </w:r>
    </w:p>
    <w:p w:rsidR="00081C47" w:rsidRPr="00544554" w:rsidRDefault="00081C47" w:rsidP="00CB5E8C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554">
        <w:rPr>
          <w:rFonts w:eastAsiaTheme="minorHAnsi"/>
          <w:bCs/>
          <w:sz w:val="28"/>
          <w:szCs w:val="28"/>
          <w:lang w:eastAsia="en-US"/>
        </w:rPr>
        <w:t>Перед открытием публичных слушаний проводится обязательная регистрация их участников с указанием фамилии, имени, отчества, года рождения, адреса места жительства. При регистрации представителей организаций указывается наименование представляемой организации, фамилия, имя, отчество и должность представителя.</w:t>
      </w:r>
    </w:p>
    <w:p w:rsidR="00081C47" w:rsidRPr="00544554" w:rsidRDefault="00081C47" w:rsidP="00CB5E8C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554">
        <w:rPr>
          <w:rFonts w:eastAsiaTheme="minorHAnsi"/>
          <w:bCs/>
          <w:sz w:val="28"/>
          <w:szCs w:val="28"/>
          <w:lang w:eastAsia="en-US"/>
        </w:rPr>
        <w:t>Регистрация участников начинается за один час до начала слушаний.</w:t>
      </w:r>
    </w:p>
    <w:p w:rsidR="00081C47" w:rsidRPr="00544554" w:rsidRDefault="00081C47" w:rsidP="00CB5E8C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554">
        <w:rPr>
          <w:rFonts w:eastAsiaTheme="minorHAnsi"/>
          <w:bCs/>
          <w:sz w:val="28"/>
          <w:szCs w:val="28"/>
          <w:lang w:eastAsia="en-US"/>
        </w:rPr>
        <w:t xml:space="preserve">Повестка дня публичных слушаний формируется организатором их проведения. В зависимости от тематики проведения публичных слушаний докладчиками (содокладчиками) на публичных слушаниях могут быть депутаты окружного Совета депутатов, представители администрации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544554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544554">
        <w:rPr>
          <w:rFonts w:eastAsiaTheme="minorHAnsi"/>
          <w:bCs/>
          <w:sz w:val="28"/>
          <w:szCs w:val="28"/>
          <w:lang w:eastAsia="en-US"/>
        </w:rPr>
        <w:t xml:space="preserve"> и члены инициативной группы.</w:t>
      </w:r>
    </w:p>
    <w:p w:rsidR="00081C47" w:rsidRPr="00544554" w:rsidRDefault="00081C47" w:rsidP="00CB5E8C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554">
        <w:rPr>
          <w:rFonts w:eastAsiaTheme="minorHAnsi"/>
          <w:bCs/>
          <w:sz w:val="28"/>
          <w:szCs w:val="28"/>
          <w:lang w:eastAsia="en-US"/>
        </w:rPr>
        <w:t xml:space="preserve">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инициаторах и участниках слушаний. Затем слово предоставляется для доклада по обсуждаемому вопросу (до 30 минут) депутатам окружного Совета депутатов, представителям администрации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544554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544554">
        <w:rPr>
          <w:rFonts w:eastAsiaTheme="minorHAnsi"/>
          <w:bCs/>
          <w:sz w:val="28"/>
          <w:szCs w:val="28"/>
          <w:lang w:eastAsia="en-US"/>
        </w:rPr>
        <w:t xml:space="preserve"> и членам инициативной группы.</w:t>
      </w:r>
    </w:p>
    <w:p w:rsidR="00081C47" w:rsidRPr="00081C47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После этого следуют вопросы участников слушаний, которые могут быть заданы как в устной, так и в письменной форме. Председательствующий озвучивает предложения и </w:t>
      </w:r>
      <w:r w:rsidR="00290E13">
        <w:rPr>
          <w:rFonts w:eastAsiaTheme="minorHAnsi"/>
          <w:bCs/>
          <w:sz w:val="28"/>
          <w:szCs w:val="28"/>
          <w:lang w:eastAsia="en-US"/>
        </w:rPr>
        <w:t>замечания</w:t>
      </w:r>
      <w:r w:rsidRPr="00081C47">
        <w:rPr>
          <w:rFonts w:eastAsiaTheme="minorHAnsi"/>
          <w:bCs/>
          <w:sz w:val="28"/>
          <w:szCs w:val="28"/>
          <w:lang w:eastAsia="en-US"/>
        </w:rPr>
        <w:t>, поступившие в период подготовки публичных слушаний. Затем слово предоставляется участникам слушаний (до 10 минут) в порядке поступления заявок на выступление. Выступления участников должны носить корректный характер, не должны унижать достоинство других участников публичных слушаний.</w:t>
      </w:r>
    </w:p>
    <w:p w:rsidR="00081C47" w:rsidRPr="00081C47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lastRenderedPageBreak/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081C47" w:rsidRPr="00081C47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Все желающие выступить на слушаниях вправе выступать только с разрешения председательствующего.</w:t>
      </w:r>
    </w:p>
    <w:p w:rsidR="00081C47" w:rsidRPr="00081C47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Продолжительность слушаний определяется характером обсуждаемых вопросов.</w:t>
      </w:r>
    </w:p>
    <w:p w:rsidR="00081C47" w:rsidRDefault="00081C47" w:rsidP="00CB5E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В случаях, когда рассмотрение вопроса требует более двух с половиной часов, допускается перерыв в проведении публичных слушаний.</w:t>
      </w:r>
    </w:p>
    <w:p w:rsidR="00AF12B6" w:rsidRDefault="00AF12B6" w:rsidP="0054455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544554" w:rsidP="00081C4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11. Протокол публичных слушаний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544554" w:rsidRDefault="00081C47" w:rsidP="00CB5E8C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554">
        <w:rPr>
          <w:rFonts w:eastAsiaTheme="minorHAnsi"/>
          <w:bCs/>
          <w:sz w:val="28"/>
          <w:szCs w:val="28"/>
          <w:lang w:eastAsia="en-US"/>
        </w:rPr>
        <w:t xml:space="preserve">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председателя, секретаря и членов счетной комиссии публичных слушаний, содержание выступлений, результаты голосования и принятые решения. В протоколе слушаний в обязательном порядке должны быть отражены позиции и мнения участников слушаний, касающиеся обсуждаемых на слушаниях вопросов, высказанные ими в ходе проведения слушаний, а также письменные предложения и </w:t>
      </w:r>
      <w:r w:rsidR="004F2E5E">
        <w:rPr>
          <w:rFonts w:eastAsiaTheme="minorHAnsi"/>
          <w:bCs/>
          <w:sz w:val="28"/>
          <w:szCs w:val="28"/>
          <w:lang w:eastAsia="en-US"/>
        </w:rPr>
        <w:t>замечания</w:t>
      </w:r>
      <w:r w:rsidRPr="00544554">
        <w:rPr>
          <w:rFonts w:eastAsiaTheme="minorHAnsi"/>
          <w:bCs/>
          <w:sz w:val="28"/>
          <w:szCs w:val="28"/>
          <w:lang w:eastAsia="en-US"/>
        </w:rPr>
        <w:t xml:space="preserve"> жителей муниципального образования, поданные в период подготовки публичных слушаний.</w:t>
      </w:r>
    </w:p>
    <w:p w:rsidR="00081C47" w:rsidRPr="00544554" w:rsidRDefault="00081C47" w:rsidP="00CB5E8C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554">
        <w:rPr>
          <w:rFonts w:eastAsiaTheme="minorHAnsi"/>
          <w:bCs/>
          <w:sz w:val="28"/>
          <w:szCs w:val="28"/>
          <w:lang w:eastAsia="en-US"/>
        </w:rPr>
        <w:t>Протокол составляется в двух экземплярах и подписывается председателем и секретарем публичных слушаний. К протоколу прикладывается список граждан, принявших участие в публичных слушаниях.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544554" w:rsidP="00544554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12. Подведение итогов публичных слушаний и учет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их результатов при принятии решений органами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местного самоуправления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544554" w:rsidRDefault="00081C47" w:rsidP="00CB5E8C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554">
        <w:rPr>
          <w:rFonts w:eastAsiaTheme="minorHAnsi"/>
          <w:bCs/>
          <w:sz w:val="28"/>
          <w:szCs w:val="28"/>
          <w:lang w:eastAsia="en-US"/>
        </w:rPr>
        <w:t>Комис</w:t>
      </w:r>
      <w:r w:rsidR="00AD3AC3">
        <w:rPr>
          <w:rFonts w:eastAsiaTheme="minorHAnsi"/>
          <w:bCs/>
          <w:sz w:val="28"/>
          <w:szCs w:val="28"/>
          <w:lang w:eastAsia="en-US"/>
        </w:rPr>
        <w:t>сией окружного Совета депутатов</w:t>
      </w:r>
      <w:r w:rsidRPr="00544554">
        <w:rPr>
          <w:rFonts w:eastAsiaTheme="minorHAnsi"/>
          <w:bCs/>
          <w:sz w:val="28"/>
          <w:szCs w:val="28"/>
          <w:lang w:eastAsia="en-US"/>
        </w:rPr>
        <w:t xml:space="preserve">, структурным подразделением (комиссией) администрации муниципального образования </w:t>
      </w:r>
      <w:r w:rsidR="00544554">
        <w:rPr>
          <w:rFonts w:eastAsiaTheme="minorHAnsi"/>
          <w:bCs/>
          <w:sz w:val="28"/>
          <w:szCs w:val="28"/>
          <w:lang w:eastAsia="en-US"/>
        </w:rPr>
        <w:t>«</w:t>
      </w:r>
      <w:r w:rsidRPr="00544554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44554">
        <w:rPr>
          <w:rFonts w:eastAsiaTheme="minorHAnsi"/>
          <w:bCs/>
          <w:sz w:val="28"/>
          <w:szCs w:val="28"/>
          <w:lang w:eastAsia="en-US"/>
        </w:rPr>
        <w:t>»</w:t>
      </w:r>
      <w:r w:rsidRPr="00544554">
        <w:rPr>
          <w:rFonts w:eastAsiaTheme="minorHAnsi"/>
          <w:bCs/>
          <w:sz w:val="28"/>
          <w:szCs w:val="28"/>
          <w:lang w:eastAsia="en-US"/>
        </w:rPr>
        <w:t>, ответственными за организацию и проведение публичных слушаний, не позднее 5 дней со дня проведения публичных слушаний в соответствии с протоколом подготавливается заключение о результатах публичных слушаний (далее - заключение).</w:t>
      </w:r>
    </w:p>
    <w:p w:rsidR="00081C47" w:rsidRPr="00544554" w:rsidRDefault="00081C47" w:rsidP="00CB5E8C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554">
        <w:rPr>
          <w:rFonts w:eastAsiaTheme="minorHAnsi"/>
          <w:bCs/>
          <w:sz w:val="28"/>
          <w:szCs w:val="28"/>
          <w:lang w:eastAsia="en-US"/>
        </w:rPr>
        <w:t>В заключении отражается общее мнение участников публичных слушаний, выявленное в ходе проведения публичных слушаний, а также мотивированное обоснование принятых по результатам публичных слушаний решений.</w:t>
      </w:r>
    </w:p>
    <w:p w:rsidR="00081C47" w:rsidRDefault="00081C47" w:rsidP="00CB5E8C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4554">
        <w:rPr>
          <w:rFonts w:eastAsiaTheme="minorHAnsi"/>
          <w:bCs/>
          <w:sz w:val="28"/>
          <w:szCs w:val="28"/>
          <w:lang w:eastAsia="en-US"/>
        </w:rPr>
        <w:t xml:space="preserve">Заключение подлежит обязательному опубликованию (обнародованию) не позднее чем через 15 дней после окончания </w:t>
      </w:r>
      <w:r w:rsidR="00290E13">
        <w:rPr>
          <w:rFonts w:eastAsiaTheme="minorHAnsi"/>
          <w:bCs/>
          <w:sz w:val="28"/>
          <w:szCs w:val="28"/>
          <w:lang w:eastAsia="en-US"/>
        </w:rPr>
        <w:t xml:space="preserve">публичных </w:t>
      </w:r>
      <w:r w:rsidRPr="00544554">
        <w:rPr>
          <w:rFonts w:eastAsiaTheme="minorHAnsi"/>
          <w:bCs/>
          <w:sz w:val="28"/>
          <w:szCs w:val="28"/>
          <w:lang w:eastAsia="en-US"/>
        </w:rPr>
        <w:t>слушаний.</w:t>
      </w:r>
    </w:p>
    <w:p w:rsidR="00B801C7" w:rsidRDefault="00B801C7" w:rsidP="00CB5E8C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Результаты публичных слушаний носят рекомендательный характер при принятии решений органами местного самоуправления муниципального образования «Зеленоградский городской округ». </w:t>
      </w:r>
    </w:p>
    <w:p w:rsidR="006D6C97" w:rsidRPr="006D6C97" w:rsidRDefault="00370875" w:rsidP="0043756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6D6C97" w:rsidRPr="006D6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0875">
        <w:rPr>
          <w:color w:val="000000"/>
          <w:sz w:val="28"/>
          <w:szCs w:val="28"/>
        </w:rPr>
        <w:t> </w:t>
      </w:r>
    </w:p>
    <w:p w:rsidR="001924F6" w:rsidRDefault="001924F6" w:rsidP="00967998">
      <w:pPr>
        <w:spacing w:line="360" w:lineRule="auto"/>
        <w:ind w:firstLine="708"/>
        <w:jc w:val="both"/>
        <w:rPr>
          <w:sz w:val="28"/>
          <w:szCs w:val="28"/>
        </w:rPr>
      </w:pPr>
    </w:p>
    <w:p w:rsidR="00151D79" w:rsidRDefault="00151D79" w:rsidP="00967998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sectPr w:rsidR="00151D79" w:rsidSect="00967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7"/>
  </w:num>
  <w:num w:numId="5">
    <w:abstractNumId w:val="11"/>
  </w:num>
  <w:num w:numId="6">
    <w:abstractNumId w:val="4"/>
  </w:num>
  <w:num w:numId="7">
    <w:abstractNumId w:val="19"/>
  </w:num>
  <w:num w:numId="8">
    <w:abstractNumId w:val="2"/>
  </w:num>
  <w:num w:numId="9">
    <w:abstractNumId w:val="16"/>
  </w:num>
  <w:num w:numId="10">
    <w:abstractNumId w:val="9"/>
  </w:num>
  <w:num w:numId="11">
    <w:abstractNumId w:val="12"/>
  </w:num>
  <w:num w:numId="12">
    <w:abstractNumId w:val="25"/>
  </w:num>
  <w:num w:numId="13">
    <w:abstractNumId w:val="21"/>
  </w:num>
  <w:num w:numId="14">
    <w:abstractNumId w:val="3"/>
  </w:num>
  <w:num w:numId="15">
    <w:abstractNumId w:val="15"/>
  </w:num>
  <w:num w:numId="16">
    <w:abstractNumId w:val="26"/>
  </w:num>
  <w:num w:numId="17">
    <w:abstractNumId w:val="27"/>
  </w:num>
  <w:num w:numId="18">
    <w:abstractNumId w:val="18"/>
  </w:num>
  <w:num w:numId="19">
    <w:abstractNumId w:val="13"/>
  </w:num>
  <w:num w:numId="20">
    <w:abstractNumId w:val="1"/>
  </w:num>
  <w:num w:numId="21">
    <w:abstractNumId w:val="5"/>
  </w:num>
  <w:num w:numId="22">
    <w:abstractNumId w:val="10"/>
  </w:num>
  <w:num w:numId="23">
    <w:abstractNumId w:val="24"/>
  </w:num>
  <w:num w:numId="24">
    <w:abstractNumId w:val="8"/>
  </w:num>
  <w:num w:numId="25">
    <w:abstractNumId w:val="20"/>
  </w:num>
  <w:num w:numId="26">
    <w:abstractNumId w:val="2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61B7B"/>
    <w:rsid w:val="00081C47"/>
    <w:rsid w:val="000A0EAC"/>
    <w:rsid w:val="000C049C"/>
    <w:rsid w:val="000E3CA8"/>
    <w:rsid w:val="0014198D"/>
    <w:rsid w:val="001474B5"/>
    <w:rsid w:val="00151D79"/>
    <w:rsid w:val="0016353C"/>
    <w:rsid w:val="001924F6"/>
    <w:rsid w:val="001A4399"/>
    <w:rsid w:val="001A4B1E"/>
    <w:rsid w:val="001C0D28"/>
    <w:rsid w:val="001C679F"/>
    <w:rsid w:val="001D3252"/>
    <w:rsid w:val="001E5D48"/>
    <w:rsid w:val="00204A3D"/>
    <w:rsid w:val="0020787A"/>
    <w:rsid w:val="00212CC5"/>
    <w:rsid w:val="00225B51"/>
    <w:rsid w:val="00242042"/>
    <w:rsid w:val="00260780"/>
    <w:rsid w:val="00290E13"/>
    <w:rsid w:val="00292484"/>
    <w:rsid w:val="002B4AB9"/>
    <w:rsid w:val="002E3905"/>
    <w:rsid w:val="003043E2"/>
    <w:rsid w:val="003343FE"/>
    <w:rsid w:val="0036510E"/>
    <w:rsid w:val="003705CE"/>
    <w:rsid w:val="00370875"/>
    <w:rsid w:val="003A565D"/>
    <w:rsid w:val="003E6AFD"/>
    <w:rsid w:val="00406AF8"/>
    <w:rsid w:val="00437565"/>
    <w:rsid w:val="00442CF6"/>
    <w:rsid w:val="00460E50"/>
    <w:rsid w:val="00474AC9"/>
    <w:rsid w:val="004947D6"/>
    <w:rsid w:val="004B6FEE"/>
    <w:rsid w:val="004F2E5E"/>
    <w:rsid w:val="00510804"/>
    <w:rsid w:val="005311DD"/>
    <w:rsid w:val="00544554"/>
    <w:rsid w:val="00572D0D"/>
    <w:rsid w:val="006006D8"/>
    <w:rsid w:val="00625378"/>
    <w:rsid w:val="00644168"/>
    <w:rsid w:val="00675ED4"/>
    <w:rsid w:val="00693A0F"/>
    <w:rsid w:val="006D53A4"/>
    <w:rsid w:val="006D6C97"/>
    <w:rsid w:val="006E4183"/>
    <w:rsid w:val="006F1D51"/>
    <w:rsid w:val="007209E9"/>
    <w:rsid w:val="007237FC"/>
    <w:rsid w:val="007251E4"/>
    <w:rsid w:val="00750999"/>
    <w:rsid w:val="00771D66"/>
    <w:rsid w:val="00773F38"/>
    <w:rsid w:val="00774A20"/>
    <w:rsid w:val="007B250E"/>
    <w:rsid w:val="007C3569"/>
    <w:rsid w:val="007C44D7"/>
    <w:rsid w:val="007D1DAF"/>
    <w:rsid w:val="008642F7"/>
    <w:rsid w:val="00865AC1"/>
    <w:rsid w:val="008949A9"/>
    <w:rsid w:val="00894A6E"/>
    <w:rsid w:val="008F7016"/>
    <w:rsid w:val="0092038B"/>
    <w:rsid w:val="0094134D"/>
    <w:rsid w:val="00941F5B"/>
    <w:rsid w:val="00952BA4"/>
    <w:rsid w:val="009564E6"/>
    <w:rsid w:val="00967998"/>
    <w:rsid w:val="009839D2"/>
    <w:rsid w:val="00A21F85"/>
    <w:rsid w:val="00A41A8A"/>
    <w:rsid w:val="00A617EA"/>
    <w:rsid w:val="00AB60C0"/>
    <w:rsid w:val="00AC64CF"/>
    <w:rsid w:val="00AD30A6"/>
    <w:rsid w:val="00AD3AC3"/>
    <w:rsid w:val="00AF12B6"/>
    <w:rsid w:val="00B3619D"/>
    <w:rsid w:val="00B37F9F"/>
    <w:rsid w:val="00B470CA"/>
    <w:rsid w:val="00B801C7"/>
    <w:rsid w:val="00B96F27"/>
    <w:rsid w:val="00BD6383"/>
    <w:rsid w:val="00BE4D16"/>
    <w:rsid w:val="00C0649F"/>
    <w:rsid w:val="00C16B1F"/>
    <w:rsid w:val="00C20875"/>
    <w:rsid w:val="00C31017"/>
    <w:rsid w:val="00C32875"/>
    <w:rsid w:val="00C87547"/>
    <w:rsid w:val="00CB5E8C"/>
    <w:rsid w:val="00CC266E"/>
    <w:rsid w:val="00CE48EA"/>
    <w:rsid w:val="00D22B77"/>
    <w:rsid w:val="00D80D72"/>
    <w:rsid w:val="00DB29FC"/>
    <w:rsid w:val="00DC4BFA"/>
    <w:rsid w:val="00E07998"/>
    <w:rsid w:val="00E17EF6"/>
    <w:rsid w:val="00E21090"/>
    <w:rsid w:val="00E814D1"/>
    <w:rsid w:val="00E85739"/>
    <w:rsid w:val="00E95C66"/>
    <w:rsid w:val="00EB1755"/>
    <w:rsid w:val="00F02968"/>
    <w:rsid w:val="00F05CAD"/>
    <w:rsid w:val="00F13220"/>
    <w:rsid w:val="00F76B9B"/>
    <w:rsid w:val="00F85B09"/>
    <w:rsid w:val="00FA085A"/>
    <w:rsid w:val="00FD4F02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C2EE-F10F-471C-94CE-A63B212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70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2018-06-20T12:07:00Z</cp:lastPrinted>
  <dcterms:created xsi:type="dcterms:W3CDTF">2018-06-19T15:33:00Z</dcterms:created>
  <dcterms:modified xsi:type="dcterms:W3CDTF">2018-06-26T15:14:00Z</dcterms:modified>
</cp:coreProperties>
</file>